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W w:w="21345" w:type="dxa"/>
        <w:tblInd w:w="-34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6"/>
        <w:gridCol w:w="1692"/>
        <w:gridCol w:w="5564"/>
        <w:gridCol w:w="12513"/>
      </w:tblGrid>
      <w:tr w14:paraId="430EB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5BE9653C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服务范围</w:t>
            </w:r>
          </w:p>
        </w:tc>
        <w:tc>
          <w:tcPr>
            <w:tcW w:w="1692" w:type="dxa"/>
            <w:vAlign w:val="center"/>
          </w:tcPr>
          <w:p w14:paraId="53A45F41"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位置</w:t>
            </w:r>
          </w:p>
        </w:tc>
        <w:tc>
          <w:tcPr>
            <w:tcW w:w="5564" w:type="dxa"/>
            <w:vAlign w:val="center"/>
          </w:tcPr>
          <w:p w14:paraId="2209DB90">
            <w:pPr>
              <w:pStyle w:val="2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具体情况</w:t>
            </w:r>
          </w:p>
        </w:tc>
        <w:tc>
          <w:tcPr>
            <w:tcW w:w="12513" w:type="dxa"/>
            <w:vAlign w:val="center"/>
          </w:tcPr>
          <w:p w14:paraId="01089FFE"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  <w:p w14:paraId="52C2B791">
            <w:pPr>
              <w:pStyle w:val="2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服务内容及要求</w:t>
            </w:r>
          </w:p>
          <w:p w14:paraId="20E8FC32">
            <w:pPr>
              <w:pStyle w:val="2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</w:tr>
      <w:tr w14:paraId="1FDCC7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76" w:type="dxa"/>
            <w:vAlign w:val="center"/>
          </w:tcPr>
          <w:p w14:paraId="51135056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中央空调维修清洗消毒</w:t>
            </w:r>
          </w:p>
        </w:tc>
        <w:tc>
          <w:tcPr>
            <w:tcW w:w="1692" w:type="dxa"/>
            <w:vAlign w:val="center"/>
          </w:tcPr>
          <w:p w14:paraId="131E778E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2#、3#、4#楼</w:t>
            </w:r>
          </w:p>
        </w:tc>
        <w:tc>
          <w:tcPr>
            <w:tcW w:w="5564" w:type="dxa"/>
          </w:tcPr>
          <w:p w14:paraId="4F25882C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2#、3#、4#楼所有中央空调末端设备及空调水系统的日常维修、配件更换、药剂清洗、系统消毒及空调漏水吊顶修复工作；涵盖设备：风机盘管2180台、送风口2180个、回风口2180个、过滤器2180个、空调面板2100个、通风风道26800㎡、组合式空调机组104台。</w:t>
            </w:r>
          </w:p>
          <w:p w14:paraId="2C969016">
            <w:pPr>
              <w:pStyle w:val="2"/>
              <w:numPr>
                <w:ilvl w:val="0"/>
                <w:numId w:val="0"/>
              </w:numPr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负责全院中央空调系统管网的日常巡检、维护与故障维修工作。</w:t>
            </w:r>
          </w:p>
        </w:tc>
        <w:tc>
          <w:tcPr>
            <w:tcW w:w="12513" w:type="dxa"/>
          </w:tcPr>
          <w:p w14:paraId="5799BD7C">
            <w:pP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对2#、3#、4#楼共计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约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81000米楼层水平管网、竖向立管开展全覆盖日常排查，及时处置管道老化、漏水故障，修复管道保温层，全程做好维保台账记录。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管径≤DN40的管材、保温材料由乙方免费更换；DN50-DN200管材及保温材料由甲方采购。≤DN32阀门、过滤器、软接头由乙方免费更换；DN40-DN200阀部件材料由甲方采购。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 w14:paraId="6790A3C5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日常维修更换：负责区域内风机盘管、空调机组不制冷、不制热、运行故障等问题处置；承担空调面板更换、阀部件配件更换、盘管电机维修、冷凝水盘更换、老化保温层修复、冷凝水滴漏整改、空调检修导致的破损吊顶修复等全部工作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注：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空调面板、保温材料由乙方免费更换；≤DN32阀门、过滤器、软接头由乙方免费更换；DN40-DN100阀部件、风机盘管电机、冷凝水盘材料由甲方采购。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）</w:t>
            </w:r>
          </w:p>
          <w:p w14:paraId="372095CB">
            <w:pPr>
              <w:rPr>
                <w:rFonts w:hint="eastAsia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定期清洗消毒：每年春季、秋季换季阶段，各开展一次全面清洗、一次全面消杀作业，覆盖新风机组、风机盘管表冷器、涡轮、水盘、送风口、回风口、过滤网、过滤器及26800㎡通风风道等全部末端设备，彻底清除风道积尘、细菌、霉菌，保障室内空气品质达标。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清洗内容及要求符合GB/T18204.5-2025规范，配合院感检查。</w:t>
            </w:r>
          </w:p>
        </w:tc>
      </w:tr>
      <w:tr w14:paraId="75ED7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3" w:hRule="atLeast"/>
        </w:trPr>
        <w:tc>
          <w:tcPr>
            <w:tcW w:w="1576" w:type="dxa"/>
            <w:vMerge w:val="restart"/>
            <w:vAlign w:val="center"/>
          </w:tcPr>
          <w:p w14:paraId="497DD20F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auto"/>
                <w:sz w:val="21"/>
                <w:szCs w:val="21"/>
                <w:vertAlign w:val="baseline"/>
                <w:lang w:val="en-US" w:eastAsia="zh-CN"/>
              </w:rPr>
              <w:t>重点科室</w:t>
            </w:r>
          </w:p>
        </w:tc>
        <w:tc>
          <w:tcPr>
            <w:tcW w:w="1692" w:type="dxa"/>
            <w:vMerge w:val="restart"/>
            <w:vAlign w:val="center"/>
          </w:tcPr>
          <w:p w14:paraId="11AF83AD">
            <w:pPr>
              <w:jc w:val="center"/>
              <w:rPr>
                <w:rFonts w:hint="default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lang w:val="en-US" w:eastAsia="zh-CN"/>
              </w:rPr>
              <w:t>2#楼、3#楼</w:t>
            </w:r>
          </w:p>
        </w:tc>
        <w:tc>
          <w:tcPr>
            <w:tcW w:w="5564" w:type="dxa"/>
          </w:tcPr>
          <w:p w14:paraId="7BDA6482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  <w:lang w:val="en-US" w:eastAsia="zh-CN"/>
              </w:rPr>
              <w:t>负责2#楼重点净化科室空调净化系统清洗工作，包含新生儿科、日间手术室、心导管室、介入手术室、神经外科监护室、神经内科监护室，共计83套层流亚高效过滤装置、22个回风口的月度清洗养护。</w:t>
            </w:r>
          </w:p>
        </w:tc>
        <w:tc>
          <w:tcPr>
            <w:tcW w:w="12513" w:type="dxa"/>
          </w:tcPr>
          <w:p w14:paraId="0C20A9C1">
            <w:pPr>
              <w:ind w:firstLine="420" w:firstLineChars="200"/>
              <w:rPr>
                <w:rFonts w:hint="eastAsia" w:asciiTheme="majorEastAsia" w:hAnsiTheme="majorEastAsia" w:eastAsiaTheme="majorEastAsia" w:cstheme="majorEastAsia"/>
                <w:color w:val="auto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color w:val="auto"/>
                <w:sz w:val="21"/>
                <w:szCs w:val="21"/>
              </w:rPr>
              <w:t>每月对新生儿科、日间手术室、心导管室、介入手术室、神经外科监护室、神经内科监护室等重点净化科室开展专项清洗作业，完成83个层流亚高效过滤器、22个回风口的深度清洗、除尘工作，保障层流净化环境符合医疗规范标准。</w:t>
            </w:r>
          </w:p>
        </w:tc>
      </w:tr>
      <w:tr w14:paraId="0C7F3C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9" w:hRule="atLeast"/>
        </w:trPr>
        <w:tc>
          <w:tcPr>
            <w:tcW w:w="1576" w:type="dxa"/>
            <w:vMerge w:val="continue"/>
            <w:vAlign w:val="center"/>
          </w:tcPr>
          <w:p w14:paraId="2C53E10F"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E54C5E" w:themeColor="accent6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692" w:type="dxa"/>
            <w:vMerge w:val="continue"/>
            <w:vAlign w:val="center"/>
          </w:tcPr>
          <w:p w14:paraId="67B5A7A9">
            <w:pPr>
              <w:jc w:val="center"/>
              <w:rPr>
                <w:rFonts w:hint="eastAsia" w:asciiTheme="majorEastAsia" w:hAnsiTheme="majorEastAsia" w:eastAsiaTheme="majorEastAsia" w:cstheme="majorEastAsia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5564" w:type="dxa"/>
          </w:tcPr>
          <w:p w14:paraId="300B756E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负责2#楼地下室供应中心9台墙壁排风机的定期清洗养护工作。</w:t>
            </w:r>
          </w:p>
        </w:tc>
        <w:tc>
          <w:tcPr>
            <w:tcW w:w="12513" w:type="dxa"/>
          </w:tcPr>
          <w:p w14:paraId="114582DA">
            <w:pPr>
              <w:pStyle w:val="2"/>
              <w:ind w:left="0" w:leftChars="0" w:firstLine="0" w:firstLineChars="0"/>
              <w:rPr>
                <w:rFonts w:hint="default" w:asciiTheme="majorEastAsia" w:hAnsiTheme="majorEastAsia" w:eastAsiaTheme="majorEastAsia" w:cstheme="major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每月对2#楼地下室供应中心9台墙壁排风机开展专项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清洗</w:t>
            </w: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，清洗风机面板、防护网，清理设备积尘杂物，保障排风系统通风顺畅、运行正常。</w:t>
            </w:r>
          </w:p>
        </w:tc>
      </w:tr>
      <w:tr w14:paraId="200ACC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4" w:hRule="atLeast"/>
        </w:trPr>
        <w:tc>
          <w:tcPr>
            <w:tcW w:w="1576" w:type="dxa"/>
            <w:vMerge w:val="continue"/>
            <w:vAlign w:val="center"/>
          </w:tcPr>
          <w:p w14:paraId="653DCF6B"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color w:val="E54C5E" w:themeColor="accent6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1692" w:type="dxa"/>
            <w:vMerge w:val="continue"/>
            <w:vAlign w:val="center"/>
          </w:tcPr>
          <w:p w14:paraId="4BFD411D">
            <w:pPr>
              <w:jc w:val="center"/>
              <w:rPr>
                <w:rFonts w:hint="eastAsia" w:asciiTheme="majorEastAsia" w:hAnsiTheme="majorEastAsia" w:eastAsiaTheme="majorEastAsia" w:cstheme="majorEastAsia"/>
                <w:color w:val="E54C5E" w:themeColor="accent6"/>
                <w:sz w:val="21"/>
                <w:szCs w:val="21"/>
                <w:lang w:val="en-US" w:eastAsia="zh-CN"/>
                <w14:textFill>
                  <w14:solidFill>
                    <w14:schemeClr w14:val="accent6"/>
                  </w14:solidFill>
                </w14:textFill>
              </w:rPr>
            </w:pPr>
          </w:p>
        </w:tc>
        <w:tc>
          <w:tcPr>
            <w:tcW w:w="5564" w:type="dxa"/>
          </w:tcPr>
          <w:p w14:paraId="532969DD">
            <w:pPr>
              <w:numPr>
                <w:ilvl w:val="0"/>
                <w:numId w:val="0"/>
              </w:numPr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负责3#楼4层病理科7间实验室净化空调系统维保。</w:t>
            </w:r>
          </w:p>
        </w:tc>
        <w:tc>
          <w:tcPr>
            <w:tcW w:w="12513" w:type="dxa"/>
          </w:tcPr>
          <w:p w14:paraId="3A4D0541">
            <w:pPr>
              <w:ind w:firstLine="420" w:firstLineChars="200"/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针对3#楼4层病理科7间实验室净化空调系统开展常态化维保，严格执行耗材更换周期：14个高效过滤器每18个月更换一次，净化机组16块初效过滤器每3个月更换一次，2块中效过滤器每6个月更换一次。</w:t>
            </w:r>
          </w:p>
          <w:p w14:paraId="6193D891">
            <w:pPr>
              <w:pStyle w:val="2"/>
              <w:rPr>
                <w:rFonts w:hint="eastAsia" w:asciiTheme="majorEastAsia" w:hAnsiTheme="majorEastAsia" w:eastAsiaTheme="majorEastAsia" w:cstheme="maj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65D5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576" w:type="dxa"/>
            <w:vAlign w:val="center"/>
          </w:tcPr>
          <w:p w14:paraId="1508E1FE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急诊楼</w:t>
            </w:r>
          </w:p>
        </w:tc>
        <w:tc>
          <w:tcPr>
            <w:tcW w:w="1692" w:type="dxa"/>
            <w:vAlign w:val="center"/>
          </w:tcPr>
          <w:p w14:paraId="2EDD2415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  <w:r>
              <w:rPr>
                <w:rFonts w:hint="eastAsia"/>
                <w:sz w:val="21"/>
                <w:szCs w:val="21"/>
                <w:lang w:val="en-US" w:eastAsia="zh-CN"/>
              </w:rPr>
              <w:t>连接楼</w:t>
            </w:r>
          </w:p>
        </w:tc>
        <w:tc>
          <w:tcPr>
            <w:tcW w:w="5564" w:type="dxa"/>
          </w:tcPr>
          <w:p w14:paraId="63268003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负责急诊楼楼顶3台空调机组日常维保；严格执行净化区域过滤器定期更换标准：</w:t>
            </w:r>
          </w:p>
        </w:tc>
        <w:tc>
          <w:tcPr>
            <w:tcW w:w="12513" w:type="dxa"/>
          </w:tcPr>
          <w:p w14:paraId="084C3316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急诊楼楼顶3台空调机组日常巡检、保养、故障维修。严格执行净化区域耗材更换周期：1、2层高效过滤器每18个月更换一次；楼顶室外净化机组初效过滤器每3个月更换一次，中效过滤器每6个月更换一次，全程保障净化区域空气洁净度达标。</w:t>
            </w:r>
          </w:p>
        </w:tc>
      </w:tr>
      <w:tr w14:paraId="34F3C9B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1" w:hRule="atLeast"/>
        </w:trPr>
        <w:tc>
          <w:tcPr>
            <w:tcW w:w="1576" w:type="dxa"/>
            <w:vMerge w:val="restart"/>
            <w:vAlign w:val="center"/>
          </w:tcPr>
          <w:p w14:paraId="62922FBC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机组运维</w:t>
            </w:r>
          </w:p>
        </w:tc>
        <w:tc>
          <w:tcPr>
            <w:tcW w:w="1692" w:type="dxa"/>
            <w:vAlign w:val="center"/>
          </w:tcPr>
          <w:p w14:paraId="7B644BC5">
            <w:pPr>
              <w:pStyle w:val="2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2#楼屋顶</w:t>
            </w:r>
          </w:p>
          <w:p w14:paraId="6A753941">
            <w:pPr>
              <w:jc w:val="center"/>
              <w:rPr>
                <w:rFonts w:hint="default"/>
                <w:sz w:val="21"/>
                <w:szCs w:val="21"/>
                <w:lang w:val="en-US" w:eastAsia="zh-CN"/>
              </w:rPr>
            </w:pPr>
          </w:p>
        </w:tc>
        <w:tc>
          <w:tcPr>
            <w:tcW w:w="5564" w:type="dxa"/>
          </w:tcPr>
          <w:p w14:paraId="16FDDB93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负责2#楼楼顶冷却塔的日常运行监护、故障维修、定期清扫与药剂清洗工作。</w:t>
            </w:r>
          </w:p>
          <w:p w14:paraId="611893A2">
            <w:pPr>
              <w:pStyle w:val="2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513" w:type="dxa"/>
          </w:tcPr>
          <w:p w14:paraId="35DE7A66">
            <w:pPr>
              <w:numPr>
                <w:ilvl w:val="0"/>
                <w:numId w:val="1"/>
              </w:num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制冷运行季期间，每日完成4次冷却塔补水作业，实时监测塔底水位，定期清理塔内水藻、杂物；每月2次专项巡检冷却塔电机、风扇运行状态，排查运行异响、卡顿等故障隐患。</w:t>
            </w:r>
          </w:p>
          <w:p w14:paraId="24338B96">
            <w:pPr>
              <w:numPr>
                <w:ilvl w:val="0"/>
                <w:numId w:val="0"/>
              </w:num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2、每年制冷季启动前，全面清扫冷却塔塔底灰尘及杂物，对设备破损、隐患部位进行修补，逐一检查补水阀、泄水阀启闭灵活性，对故障阀门及时更换修复。</w:t>
            </w:r>
          </w:p>
          <w:p w14:paraId="5A125207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3、每年制冷季结束后，完成冷却塔系统排水、防冻防护作业，修补系统漏水点位，对隐患阀门进行更换，并对冷却塔整体开展一次药剂清洗消杀</w:t>
            </w:r>
            <w:r>
              <w:rPr>
                <w:rFonts w:hint="eastAsia" w:ascii="宋体" w:hAnsi="宋体" w:eastAsia="宋体" w:cs="宋体"/>
                <w:sz w:val="21"/>
                <w:szCs w:val="21"/>
                <w:lang w:eastAsia="zh-CN"/>
              </w:rPr>
              <w:t>，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清洗内容及要求符合GB/T18204.5-2025规范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</w:tr>
      <w:tr w14:paraId="12D6CD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01" w:hRule="atLeast"/>
        </w:trPr>
        <w:tc>
          <w:tcPr>
            <w:tcW w:w="1576" w:type="dxa"/>
            <w:vMerge w:val="continue"/>
            <w:vAlign w:val="center"/>
          </w:tcPr>
          <w:p w14:paraId="2646B079">
            <w:pPr>
              <w:pStyle w:val="2"/>
              <w:ind w:left="0" w:leftChars="0" w:firstLine="0" w:firstLineChars="0"/>
              <w:jc w:val="center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</w:p>
        </w:tc>
        <w:tc>
          <w:tcPr>
            <w:tcW w:w="1692" w:type="dxa"/>
            <w:vAlign w:val="center"/>
          </w:tcPr>
          <w:p w14:paraId="3437CF9E">
            <w:pPr>
              <w:jc w:val="center"/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2#楼负1层空调机房内</w:t>
            </w:r>
          </w:p>
        </w:tc>
        <w:tc>
          <w:tcPr>
            <w:tcW w:w="5564" w:type="dxa"/>
          </w:tcPr>
          <w:p w14:paraId="6640424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1、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负责2#楼地下室中央空调机房全面运营管理，包含机房内3台离心式制冷机组、1台螺杆式制冷机组的日常运行、巡检及维保工作。</w:t>
            </w:r>
          </w:p>
          <w:p w14:paraId="6C048DAB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2、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负责2#楼地下室中央空调机房2套补水系统、14台空调循环泵的全天候运行管控、日常巡检及故障维修工作。</w:t>
            </w:r>
          </w:p>
          <w:p w14:paraId="5A5E6521">
            <w:pPr>
              <w:pStyle w:val="2"/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</w:p>
        </w:tc>
        <w:tc>
          <w:tcPr>
            <w:tcW w:w="12513" w:type="dxa"/>
          </w:tcPr>
          <w:p w14:paraId="49E53C1E">
            <w:pPr>
              <w:numPr>
                <w:ilvl w:val="0"/>
                <w:numId w:val="2"/>
              </w:numP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针对2#楼地下室空调机房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约110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0米空调管道、管道支架、保温层、阀门、软接头、压力表、排气阀、泄水阀开展日常常态化巡检。对老化、渗漏管道及时维修更换，需动火焊接作业时，严格按规范办理动火证，焊接完工后进行水压试压，确认无渗漏后完成管道防腐、保温复原，保障系统正常运行。</w:t>
            </w:r>
          </w:p>
          <w:p w14:paraId="43CFA52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、组建专业机房运维团队，配置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2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名专职人员（常驻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医院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）实行24小时值守制度，实时记录空调主机水压、水温等核心运行参数，根据院区空调负荷动态调节系统水温、水压，保障机房设备全天候稳定运行。</w:t>
            </w:r>
          </w:p>
          <w:p w14:paraId="626F78FD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3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、年度系统性保养：</w:t>
            </w: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配备2名技术人员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每年对机房3台离心机组、1台螺杆机组开展一次全面深度维保，包含更换主机润滑机油、更换干燥过滤器、清洗冷凝器、系统查漏检漏等全套作业。日常运维期间，每月开展2次常规巡检，重点检测系统泄漏情况、仪表精度、电气控制系统、机组油压、油位等关键参数，及时排查安全隐患。</w:t>
            </w:r>
          </w:p>
          <w:p w14:paraId="71BAF03F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4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对机房2套补水系统实行常态化管控，每2小时核查补水箱水位，及时补水至标准区间；每小时监测补水机组运行压力，稳定系统压力维持在0.75Mpa标准值，发现机组故障第一时间排查维修，保障补水系统稳定运行。</w:t>
            </w:r>
          </w:p>
          <w:p w14:paraId="5E643A09">
            <w:pP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  <w:lang w:val="en-US" w:eastAsia="zh-CN"/>
              </w:rPr>
              <w:t>5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、对机房14台空调循环泵每日开展4次定点巡检，监测水泵运行温度、运行噪音、振动状态，及时排查设备隐患，对故障水泵及时维修、调试及更换</w:t>
            </w:r>
            <w:bookmarkStart w:id="0" w:name="_GoBack"/>
            <w:bookmarkEnd w:id="0"/>
            <w:r>
              <w:rPr>
                <w:rFonts w:hint="eastAsia" w:ascii="宋体" w:hAnsi="宋体" w:eastAsia="宋体" w:cs="宋体"/>
                <w:sz w:val="21"/>
                <w:szCs w:val="21"/>
              </w:rPr>
              <w:t>处置。</w:t>
            </w:r>
          </w:p>
        </w:tc>
      </w:tr>
      <w:tr w14:paraId="496ED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1FD38270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手术室独立机组运维</w:t>
            </w:r>
          </w:p>
        </w:tc>
        <w:tc>
          <w:tcPr>
            <w:tcW w:w="1692" w:type="dxa"/>
            <w:vAlign w:val="center"/>
          </w:tcPr>
          <w:p w14:paraId="025AC51D">
            <w:pPr>
              <w:jc w:val="center"/>
              <w:rPr>
                <w:rFonts w:hint="default"/>
                <w:color w:val="000000" w:themeColor="text1"/>
                <w:sz w:val="2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Theme="minorEastAsia" w:hAnsiTheme="minorEastAsia" w:cstheme="minorEastAsia"/>
                <w:color w:val="000000" w:themeColor="text1"/>
                <w:sz w:val="21"/>
                <w:szCs w:val="21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2#楼设备层及4层屋顶</w:t>
            </w:r>
          </w:p>
        </w:tc>
        <w:tc>
          <w:tcPr>
            <w:tcW w:w="5564" w:type="dxa"/>
          </w:tcPr>
          <w:p w14:paraId="25969F68">
            <w:pP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负责2#楼手术室2台制冷机组及配套空调循环水泵系统的日常运维、故障处置与定期保养工作。</w:t>
            </w:r>
          </w:p>
          <w:p w14:paraId="45BD1DB9">
            <w:pPr>
              <w:pStyle w:val="2"/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2513" w:type="dxa"/>
          </w:tcPr>
          <w:p w14:paraId="1D92A665">
            <w:pPr>
              <w:rPr>
                <w:rFonts w:hint="eastAsia" w:asciiTheme="minorEastAsia" w:hAnsiTheme="minorEastAsia" w:eastAsiaTheme="minorEastAsia" w:cstheme="minorEastAsia"/>
                <w:color w:val="000000" w:themeColor="text1"/>
                <w:sz w:val="21"/>
                <w:szCs w:val="21"/>
                <w:vertAlign w:val="baseli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color w:val="000000" w:themeColor="text1"/>
                <w:sz w:val="21"/>
                <w:szCs w:val="21"/>
                <w14:textFill>
                  <w14:solidFill>
                    <w14:schemeClr w14:val="tx1"/>
                  </w14:solidFill>
                </w14:textFill>
              </w:rPr>
              <w:t>每日对2#楼设备层手术室2台制冷机组及配套空调水泵开展4次全覆盖巡检，实时监测设备运行状态，突发故障第一时间处置恢复。制冷季常态化开展设备养护，每月清洗主机翅片、水泵及机组过滤器，按需完成制冷、制热阀门切换作业，定期排查、疏通系统排气阀，保障手术室空调系统稳定运行。</w:t>
            </w:r>
          </w:p>
        </w:tc>
      </w:tr>
      <w:tr w14:paraId="7A5FA0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740DA24E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新增及改造</w:t>
            </w:r>
          </w:p>
        </w:tc>
        <w:tc>
          <w:tcPr>
            <w:tcW w:w="1692" w:type="dxa"/>
            <w:vAlign w:val="center"/>
          </w:tcPr>
          <w:p w14:paraId="645767CB">
            <w:p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2#、3#、4#楼</w:t>
            </w:r>
          </w:p>
        </w:tc>
        <w:tc>
          <w:tcPr>
            <w:tcW w:w="5564" w:type="dxa"/>
          </w:tcPr>
          <w:p w14:paraId="02045D20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针对各科室空调系统、新风系统改造需求，提供专业合理化技术方案，</w:t>
            </w:r>
            <w:r>
              <w:rPr>
                <w:rFonts w:hint="eastAsia" w:ascii="宋体" w:hAnsi="宋体" w:eastAsia="宋体" w:cs="宋体"/>
                <w:b w:val="0"/>
                <w:bCs w:val="0"/>
                <w:color w:val="auto"/>
                <w:sz w:val="21"/>
                <w:szCs w:val="21"/>
                <w:lang w:val="en-US" w:eastAsia="zh-CN"/>
              </w:rPr>
              <w:t>议价后进行实施</w:t>
            </w:r>
            <w:r>
              <w:rPr>
                <w:rFonts w:hint="eastAsia" w:ascii="宋体" w:hAnsi="宋体" w:eastAsia="宋体" w:cs="宋体"/>
                <w:sz w:val="21"/>
                <w:szCs w:val="21"/>
              </w:rPr>
              <w:t>。</w:t>
            </w:r>
          </w:p>
        </w:tc>
        <w:tc>
          <w:tcPr>
            <w:tcW w:w="12513" w:type="dxa"/>
          </w:tcPr>
          <w:p w14:paraId="2E14E0B1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针对各科室空调效果不佳、新风不足、系统老化等问题，免费现场勘查、研判问题，提供科学、可行的优化改造方案及合理化建议。改造项目经甲乙双方议价确认后，由乙方标准化落地实施。</w:t>
            </w:r>
          </w:p>
        </w:tc>
      </w:tr>
      <w:tr w14:paraId="4F985FC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76" w:type="dxa"/>
            <w:vAlign w:val="center"/>
          </w:tcPr>
          <w:p w14:paraId="00F6D649">
            <w:pPr>
              <w:pStyle w:val="2"/>
              <w:ind w:left="0" w:leftChars="0" w:firstLine="0" w:firstLineChars="0"/>
              <w:jc w:val="center"/>
              <w:rPr>
                <w:rFonts w:hint="default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eastAsiaTheme="minorEastAsia" w:cstheme="minorEastAsia"/>
                <w:sz w:val="21"/>
                <w:szCs w:val="21"/>
                <w:vertAlign w:val="baseline"/>
                <w:lang w:val="en-US" w:eastAsia="zh-CN"/>
              </w:rPr>
              <w:t>检测</w:t>
            </w:r>
          </w:p>
        </w:tc>
        <w:tc>
          <w:tcPr>
            <w:tcW w:w="1692" w:type="dxa"/>
            <w:vAlign w:val="center"/>
          </w:tcPr>
          <w:p w14:paraId="3D790E64">
            <w:pPr>
              <w:jc w:val="center"/>
              <w:rPr>
                <w:rFonts w:hint="default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</w:pPr>
            <w:r>
              <w:rPr>
                <w:rFonts w:hint="eastAsia" w:asciiTheme="minorEastAsia" w:hAnsiTheme="minorEastAsia" w:cstheme="minorEastAsia"/>
                <w:sz w:val="21"/>
                <w:szCs w:val="21"/>
                <w:vertAlign w:val="baseline"/>
                <w:lang w:val="en-US" w:eastAsia="zh-CN"/>
              </w:rPr>
              <w:t>2#、3#、4#楼</w:t>
            </w:r>
          </w:p>
        </w:tc>
        <w:tc>
          <w:tcPr>
            <w:tcW w:w="5564" w:type="dxa"/>
          </w:tcPr>
          <w:p w14:paraId="52D269BC">
            <w:pPr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每年委托具备公共场所检测资质的第三方机构，完成全院集中空调通风系统卫生检测，出具合法合规的正式检测报告。</w:t>
            </w:r>
          </w:p>
        </w:tc>
        <w:tc>
          <w:tcPr>
            <w:tcW w:w="12513" w:type="dxa"/>
          </w:tcPr>
          <w:p w14:paraId="57C0C72D">
            <w:pPr>
              <w:ind w:firstLine="420" w:firstLineChars="200"/>
              <w:rPr>
                <w:rFonts w:hint="eastAsia" w:ascii="宋体" w:hAnsi="宋体" w:eastAsia="宋体" w:cs="宋体"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sz w:val="21"/>
                <w:szCs w:val="21"/>
              </w:rPr>
              <w:t>每年统筹开展一次全院集中空调通风系统卫生检测，委托具备国家认可资质的第三方专业机构现场检测，完成各项指标核验，出具合法有效的正式检测报告，确保医院空调系统符合公共场所卫生标准。</w:t>
            </w:r>
          </w:p>
          <w:p w14:paraId="42C80CE8">
            <w:pPr>
              <w:pStyle w:val="2"/>
              <w:ind w:left="0" w:leftChars="0" w:firstLine="0" w:firstLineChars="0"/>
              <w:rPr>
                <w:rFonts w:hint="eastAsia" w:eastAsia="宋体"/>
                <w:lang w:val="en-US" w:eastAsia="zh-CN"/>
              </w:rPr>
            </w:pPr>
          </w:p>
        </w:tc>
      </w:tr>
    </w:tbl>
    <w:p w14:paraId="4741CC1F"/>
    <w:sectPr>
      <w:pgSz w:w="23811" w:h="16838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swiss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058EF48"/>
    <w:multiLevelType w:val="singleLevel"/>
    <w:tmpl w:val="9058EF48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51B22C99"/>
    <w:multiLevelType w:val="singleLevel"/>
    <w:tmpl w:val="51B22C99"/>
    <w:lvl w:ilvl="0" w:tentative="0">
      <w:start w:val="1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7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DUxYmMxNGE0ZWM3OTMxYWVmYmY5NDI4NTRiN2U5OTQifQ=="/>
  </w:docVars>
  <w:rsids>
    <w:rsidRoot w:val="00000000"/>
    <w:rsid w:val="272A0601"/>
    <w:rsid w:val="3A3556CD"/>
    <w:rsid w:val="415E7C01"/>
    <w:rsid w:val="53C17BE3"/>
    <w:rsid w:val="62372F1A"/>
    <w:rsid w:val="71D54099"/>
    <w:rsid w:val="7C99506C"/>
    <w:rsid w:val="7D6B6E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3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首行缩进"/>
    <w:basedOn w:val="1"/>
    <w:next w:val="1"/>
    <w:autoRedefine/>
    <w:qFormat/>
    <w:uiPriority w:val="0"/>
    <w:pPr>
      <w:spacing w:before="60" w:after="60" w:line="312" w:lineRule="auto"/>
      <w:ind w:firstLine="480"/>
    </w:pPr>
    <w:rPr>
      <w:rFonts w:ascii="Times New Roman" w:hAnsi="Times New Roman" w:eastAsia="仿宋_GB2312"/>
      <w:kern w:val="0"/>
      <w:sz w:val="24"/>
      <w:szCs w:val="20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2575</Words>
  <Characters>2721</Characters>
  <Lines>0</Lines>
  <Paragraphs>0</Paragraphs>
  <TotalTime>31</TotalTime>
  <ScaleCrop>false</ScaleCrop>
  <LinksUpToDate>false</LinksUpToDate>
  <CharactersWithSpaces>2721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2026-09-17T08:13:00Z</dcterms:created>
  <dc:creator>ASUS</dc:creator>
  <cp:lastModifiedBy>WPS_1535116832</cp:lastModifiedBy>
  <dcterms:modified xsi:type="dcterms:W3CDTF">2026-09-26T01:35:26Z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ICV">
    <vt:lpwstr>D4513F8CC26C461EB4E6A7F278C34513_13</vt:lpwstr>
  </property>
  <property fmtid="{D5CDD505-2E9C-101B-9397-08002B2CF9AE}" pid="4" name="KSOTemplateDocerSaveRecord">
    <vt:lpwstr>eyJoZGlkIjoiODc2MWQxZmE4MDExYjI1YjYxZTliNGQyNzJjNjA4YWQiLCJ1c2VySWQiOiIzOTc1NzE2MDEifQ==</vt:lpwstr>
  </property>
</Properties>
</file>