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EB" w:rsidRDefault="006C20EB">
      <w:pPr>
        <w:tabs>
          <w:tab w:val="left" w:pos="7820"/>
        </w:tabs>
        <w:spacing w:line="480" w:lineRule="auto"/>
        <w:ind w:right="-23"/>
        <w:jc w:val="center"/>
        <w:rPr>
          <w:rFonts w:ascii="仿宋" w:eastAsia="仿宋" w:hAnsi="仿宋" w:cs="仿宋"/>
          <w:b/>
          <w:bCs/>
          <w:spacing w:val="2"/>
          <w:position w:val="-2"/>
          <w:sz w:val="32"/>
          <w:szCs w:val="32"/>
        </w:rPr>
      </w:pPr>
    </w:p>
    <w:p w:rsidR="006C20EB" w:rsidRDefault="006C20EB">
      <w:pPr>
        <w:tabs>
          <w:tab w:val="left" w:pos="7820"/>
        </w:tabs>
        <w:spacing w:line="480" w:lineRule="auto"/>
        <w:ind w:right="-23"/>
        <w:jc w:val="center"/>
        <w:rPr>
          <w:rFonts w:ascii="仿宋" w:eastAsia="仿宋" w:hAnsi="仿宋" w:cs="仿宋"/>
          <w:b/>
          <w:bCs/>
          <w:spacing w:val="2"/>
          <w:position w:val="-2"/>
          <w:sz w:val="32"/>
          <w:szCs w:val="32"/>
        </w:rPr>
      </w:pPr>
    </w:p>
    <w:p w:rsidR="006C20EB" w:rsidRDefault="00696F8E">
      <w:pPr>
        <w:tabs>
          <w:tab w:val="left" w:pos="7820"/>
        </w:tabs>
        <w:spacing w:line="480" w:lineRule="auto"/>
        <w:ind w:right="-23"/>
        <w:jc w:val="center"/>
        <w:rPr>
          <w:rFonts w:ascii="黑体" w:eastAsia="黑体" w:hAnsi="黑体" w:cs="黑体"/>
          <w:spacing w:val="2"/>
          <w:position w:val="-2"/>
          <w:sz w:val="48"/>
          <w:szCs w:val="48"/>
        </w:rPr>
      </w:pPr>
      <w:r>
        <w:rPr>
          <w:rFonts w:ascii="黑体" w:eastAsia="黑体" w:hAnsi="黑体" w:cs="黑体" w:hint="eastAsia"/>
          <w:spacing w:val="2"/>
          <w:position w:val="-2"/>
          <w:sz w:val="48"/>
          <w:szCs w:val="48"/>
        </w:rPr>
        <w:t>长治市人民医院</w:t>
      </w:r>
    </w:p>
    <w:p w:rsidR="006C20EB" w:rsidRDefault="00696F8E">
      <w:pPr>
        <w:tabs>
          <w:tab w:val="left" w:pos="7820"/>
        </w:tabs>
        <w:spacing w:line="480" w:lineRule="auto"/>
        <w:ind w:right="-23"/>
        <w:jc w:val="center"/>
        <w:rPr>
          <w:rFonts w:ascii="黑体" w:eastAsia="黑体" w:hAnsi="黑体" w:cs="黑体"/>
          <w:w w:val="95"/>
          <w:sz w:val="48"/>
          <w:szCs w:val="48"/>
        </w:rPr>
      </w:pPr>
      <w:r>
        <w:rPr>
          <w:rFonts w:ascii="黑体" w:eastAsia="黑体" w:hAnsi="黑体" w:cs="黑体" w:hint="eastAsia"/>
          <w:spacing w:val="2"/>
          <w:w w:val="95"/>
          <w:position w:val="-2"/>
          <w:sz w:val="48"/>
          <w:szCs w:val="48"/>
        </w:rPr>
        <w:t>核技术应用建设项目</w:t>
      </w:r>
      <w:r>
        <w:rPr>
          <w:rFonts w:ascii="黑体" w:eastAsia="黑体" w:hAnsi="黑体" w:cs="黑体" w:hint="eastAsia"/>
          <w:w w:val="95"/>
          <w:sz w:val="48"/>
          <w:szCs w:val="48"/>
        </w:rPr>
        <w:t>环境保护验收报告</w:t>
      </w:r>
    </w:p>
    <w:p w:rsidR="006C20EB" w:rsidRDefault="006C20EB">
      <w:pPr>
        <w:jc w:val="center"/>
        <w:rPr>
          <w:rFonts w:ascii="华文新魏" w:eastAsia="华文新魏" w:hAnsi="华文新魏" w:cs="华文新魏"/>
          <w:b/>
          <w:bCs/>
          <w:sz w:val="72"/>
          <w:szCs w:val="72"/>
        </w:rPr>
      </w:pPr>
    </w:p>
    <w:p w:rsidR="006C20EB" w:rsidRDefault="006C20EB">
      <w:pPr>
        <w:jc w:val="center"/>
        <w:rPr>
          <w:rFonts w:ascii="华文楷体" w:eastAsia="华文楷体" w:hAnsi="华文楷体" w:cs="华文楷体"/>
          <w:b/>
          <w:bCs/>
          <w:sz w:val="32"/>
          <w:szCs w:val="32"/>
        </w:rPr>
      </w:pPr>
    </w:p>
    <w:p w:rsidR="006C20EB" w:rsidRDefault="006C20EB">
      <w:pPr>
        <w:jc w:val="center"/>
        <w:rPr>
          <w:rFonts w:ascii="华文楷体" w:eastAsia="华文楷体" w:hAnsi="华文楷体" w:cs="华文楷体"/>
          <w:b/>
          <w:bCs/>
          <w:sz w:val="32"/>
          <w:szCs w:val="32"/>
        </w:rPr>
      </w:pPr>
    </w:p>
    <w:p w:rsidR="006C20EB" w:rsidRDefault="006C20EB">
      <w:pPr>
        <w:jc w:val="center"/>
        <w:rPr>
          <w:rFonts w:ascii="华文楷体" w:eastAsia="华文楷体" w:hAnsi="华文楷体" w:cs="华文楷体"/>
          <w:b/>
          <w:bCs/>
          <w:sz w:val="32"/>
          <w:szCs w:val="32"/>
        </w:rPr>
      </w:pPr>
    </w:p>
    <w:p w:rsidR="006C20EB" w:rsidRDefault="006C20EB">
      <w:pPr>
        <w:jc w:val="center"/>
        <w:rPr>
          <w:rFonts w:ascii="华文楷体" w:eastAsia="华文楷体" w:hAnsi="华文楷体" w:cs="华文楷体"/>
          <w:b/>
          <w:bCs/>
          <w:sz w:val="32"/>
          <w:szCs w:val="32"/>
        </w:rPr>
      </w:pPr>
    </w:p>
    <w:p w:rsidR="006C20EB" w:rsidRDefault="006C20EB">
      <w:pPr>
        <w:jc w:val="center"/>
        <w:rPr>
          <w:rFonts w:ascii="华文楷体" w:eastAsia="华文楷体" w:hAnsi="华文楷体" w:cs="华文楷体"/>
          <w:b/>
          <w:bCs/>
          <w:sz w:val="32"/>
          <w:szCs w:val="32"/>
        </w:rPr>
      </w:pPr>
    </w:p>
    <w:p w:rsidR="006C20EB" w:rsidRDefault="006C20EB">
      <w:pPr>
        <w:jc w:val="center"/>
        <w:rPr>
          <w:rFonts w:ascii="华文楷体" w:eastAsia="华文楷体" w:hAnsi="华文楷体" w:cs="华文楷体"/>
          <w:b/>
          <w:bCs/>
          <w:sz w:val="32"/>
          <w:szCs w:val="32"/>
        </w:rPr>
      </w:pPr>
    </w:p>
    <w:p w:rsidR="006C20EB" w:rsidRDefault="006C20EB">
      <w:pPr>
        <w:rPr>
          <w:rFonts w:ascii="华文楷体" w:eastAsia="华文楷体" w:hAnsi="华文楷体" w:cs="华文楷体"/>
          <w:b/>
          <w:bCs/>
          <w:sz w:val="32"/>
          <w:szCs w:val="32"/>
        </w:rPr>
      </w:pPr>
    </w:p>
    <w:p w:rsidR="006C20EB" w:rsidRDefault="006C20EB">
      <w:pPr>
        <w:rPr>
          <w:rFonts w:ascii="华文楷体" w:eastAsia="华文楷体" w:hAnsi="华文楷体" w:cs="华文楷体"/>
          <w:b/>
          <w:bCs/>
          <w:sz w:val="32"/>
          <w:szCs w:val="32"/>
        </w:rPr>
      </w:pPr>
    </w:p>
    <w:p w:rsidR="006C20EB" w:rsidRDefault="006C20EB">
      <w:pPr>
        <w:jc w:val="center"/>
        <w:rPr>
          <w:rFonts w:ascii="华文楷体" w:eastAsia="华文楷体" w:hAnsi="华文楷体" w:cs="华文楷体"/>
          <w:b/>
          <w:bCs/>
          <w:sz w:val="32"/>
          <w:szCs w:val="32"/>
        </w:rPr>
      </w:pPr>
    </w:p>
    <w:p w:rsidR="006C20EB" w:rsidRDefault="006C20EB">
      <w:pPr>
        <w:jc w:val="center"/>
        <w:rPr>
          <w:rFonts w:ascii="华文楷体" w:eastAsia="华文楷体" w:hAnsi="华文楷体" w:cs="华文楷体"/>
          <w:b/>
          <w:bCs/>
          <w:sz w:val="32"/>
          <w:szCs w:val="32"/>
        </w:rPr>
      </w:pPr>
    </w:p>
    <w:p w:rsidR="006C20EB" w:rsidRDefault="006C20EB">
      <w:pPr>
        <w:jc w:val="center"/>
        <w:rPr>
          <w:rFonts w:ascii="华文楷体" w:eastAsia="华文楷体" w:hAnsi="华文楷体" w:cs="华文楷体"/>
          <w:b/>
          <w:bCs/>
          <w:sz w:val="32"/>
          <w:szCs w:val="32"/>
        </w:rPr>
      </w:pPr>
    </w:p>
    <w:p w:rsidR="006C20EB" w:rsidRDefault="006C20EB">
      <w:pPr>
        <w:jc w:val="center"/>
        <w:rPr>
          <w:rFonts w:ascii="华文楷体" w:eastAsia="华文楷体" w:hAnsi="华文楷体" w:cs="华文楷体"/>
          <w:b/>
          <w:bCs/>
          <w:sz w:val="32"/>
          <w:szCs w:val="32"/>
        </w:rPr>
      </w:pPr>
    </w:p>
    <w:p w:rsidR="006C20EB" w:rsidRDefault="006C20EB">
      <w:pPr>
        <w:jc w:val="center"/>
        <w:rPr>
          <w:rFonts w:ascii="华文楷体" w:eastAsia="华文楷体" w:hAnsi="华文楷体" w:cs="华文楷体"/>
          <w:b/>
          <w:bCs/>
          <w:sz w:val="32"/>
          <w:szCs w:val="32"/>
        </w:rPr>
      </w:pPr>
    </w:p>
    <w:p w:rsidR="006C20EB" w:rsidRDefault="00696F8E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单位（盖章）：长治市人民医院</w:t>
      </w:r>
    </w:p>
    <w:p w:rsidR="006C20EB" w:rsidRDefault="00696F8E">
      <w:pPr>
        <w:ind w:firstLineChars="800" w:firstLine="256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2018</w:t>
      </w:r>
      <w:r>
        <w:rPr>
          <w:rFonts w:ascii="黑体" w:eastAsia="黑体" w:hAnsi="黑体" w:cs="黑体" w:hint="eastAsia"/>
          <w:sz w:val="32"/>
          <w:szCs w:val="32"/>
        </w:rPr>
        <w:t>年</w:t>
      </w:r>
      <w:r>
        <w:rPr>
          <w:rFonts w:ascii="黑体" w:eastAsia="黑体" w:hAnsi="黑体" w:cs="黑体" w:hint="eastAsia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月</w:t>
      </w:r>
      <w:r>
        <w:rPr>
          <w:rFonts w:ascii="黑体" w:eastAsia="黑体" w:hAnsi="黑体" w:cs="黑体" w:hint="eastAsia"/>
          <w:color w:val="0000FF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日</w:t>
      </w:r>
    </w:p>
    <w:p w:rsidR="006C20EB" w:rsidRDefault="006C20EB">
      <w:pPr>
        <w:jc w:val="center"/>
        <w:rPr>
          <w:rFonts w:ascii="华文新魏" w:eastAsia="华文新魏" w:hAnsi="华文新魏" w:cs="华文新魏"/>
          <w:sz w:val="24"/>
        </w:rPr>
      </w:pPr>
    </w:p>
    <w:p w:rsidR="006C20EB" w:rsidRDefault="00696F8E">
      <w:pPr>
        <w:spacing w:line="56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lastRenderedPageBreak/>
        <w:t>一、项目基本情况</w:t>
      </w:r>
    </w:p>
    <w:p w:rsidR="006C20EB" w:rsidRDefault="00696F8E">
      <w:pPr>
        <w:spacing w:line="56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长治市人民医院位于山西省长治市长兴中路</w:t>
      </w:r>
      <w:r>
        <w:rPr>
          <w:rFonts w:asciiTheme="minorEastAsia" w:hAnsiTheme="minorEastAsia" w:cstheme="minorEastAsia" w:hint="eastAsia"/>
          <w:sz w:val="28"/>
          <w:szCs w:val="28"/>
        </w:rPr>
        <w:t>502</w:t>
      </w:r>
      <w:r>
        <w:rPr>
          <w:rFonts w:asciiTheme="minorEastAsia" w:hAnsiTheme="minorEastAsia" w:cstheme="minorEastAsia" w:hint="eastAsia"/>
          <w:sz w:val="28"/>
          <w:szCs w:val="28"/>
        </w:rPr>
        <w:t>号，辐射安全许可证编号为晋环辐证</w:t>
      </w:r>
      <w:r w:rsidRPr="00696F8E">
        <w:rPr>
          <w:rFonts w:asciiTheme="minorEastAsia" w:hAnsiTheme="minorEastAsia" w:cstheme="minorEastAsia" w:hint="eastAsia"/>
          <w:color w:val="FF0000"/>
          <w:sz w:val="28"/>
          <w:szCs w:val="28"/>
        </w:rPr>
        <w:t>【</w:t>
      </w:r>
      <w:r w:rsidRPr="00696F8E">
        <w:rPr>
          <w:rFonts w:asciiTheme="minorEastAsia" w:hAnsiTheme="minorEastAsia" w:cstheme="minorEastAsia" w:hint="eastAsia"/>
          <w:color w:val="FF0000"/>
          <w:sz w:val="28"/>
          <w:szCs w:val="28"/>
        </w:rPr>
        <w:t>00095</w:t>
      </w:r>
      <w:r w:rsidRPr="00696F8E">
        <w:rPr>
          <w:rFonts w:asciiTheme="minorEastAsia" w:hAnsiTheme="minorEastAsia" w:cstheme="minorEastAsia" w:hint="eastAsia"/>
          <w:color w:val="FF0000"/>
          <w:sz w:val="28"/>
          <w:szCs w:val="28"/>
        </w:rPr>
        <w:t>】</w:t>
      </w:r>
      <w:r>
        <w:rPr>
          <w:rFonts w:asciiTheme="minorEastAsia" w:hAnsiTheme="minorEastAsia" w:cstheme="minorEastAsia" w:hint="eastAsia"/>
          <w:sz w:val="28"/>
          <w:szCs w:val="28"/>
        </w:rPr>
        <w:t>，许可证种类和范围包括使用Ⅱ、Ⅲ类医用</w:t>
      </w:r>
      <w:r w:rsidR="00583D9B">
        <w:rPr>
          <w:rFonts w:asciiTheme="minorEastAsia" w:hAnsiTheme="minorEastAsia" w:cstheme="minorEastAsia" w:hint="eastAsia"/>
          <w:sz w:val="28"/>
          <w:szCs w:val="28"/>
        </w:rPr>
        <w:t>射线装置</w:t>
      </w:r>
      <w:r>
        <w:rPr>
          <w:rFonts w:asciiTheme="minorEastAsia" w:hAnsiTheme="minorEastAsia" w:cstheme="minorEastAsia" w:hint="eastAsia"/>
          <w:sz w:val="28"/>
          <w:szCs w:val="28"/>
        </w:rPr>
        <w:t>，有效期至</w:t>
      </w:r>
      <w:r>
        <w:rPr>
          <w:rFonts w:asciiTheme="minorEastAsia" w:hAnsiTheme="minorEastAsia" w:cstheme="minorEastAsia" w:hint="eastAsia"/>
          <w:sz w:val="28"/>
          <w:szCs w:val="28"/>
        </w:rPr>
        <w:t>2021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>8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>12</w:t>
      </w:r>
      <w:r>
        <w:rPr>
          <w:rFonts w:asciiTheme="minorEastAsia" w:hAnsiTheme="minorEastAsia" w:cstheme="minorEastAsia" w:hint="eastAsia"/>
          <w:sz w:val="28"/>
          <w:szCs w:val="28"/>
        </w:rPr>
        <w:t>日。</w:t>
      </w:r>
    </w:p>
    <w:p w:rsidR="006C20EB" w:rsidRDefault="00696F8E">
      <w:pPr>
        <w:spacing w:line="63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2013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>12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>14</w:t>
      </w:r>
      <w:r>
        <w:rPr>
          <w:rFonts w:asciiTheme="minorEastAsia" w:hAnsiTheme="minorEastAsia" w:cstheme="minorEastAsia" w:hint="eastAsia"/>
          <w:sz w:val="28"/>
          <w:szCs w:val="28"/>
        </w:rPr>
        <w:t>日，</w:t>
      </w:r>
      <w:r w:rsidR="00583D9B">
        <w:rPr>
          <w:rFonts w:asciiTheme="minorEastAsia" w:hAnsiTheme="minorEastAsia" w:cstheme="minorEastAsia" w:hint="eastAsia"/>
          <w:sz w:val="28"/>
          <w:szCs w:val="28"/>
        </w:rPr>
        <w:t>由</w:t>
      </w:r>
      <w:r>
        <w:rPr>
          <w:rFonts w:asciiTheme="minorEastAsia" w:hAnsiTheme="minorEastAsia" w:cstheme="minorEastAsia" w:hint="eastAsia"/>
          <w:sz w:val="28"/>
          <w:szCs w:val="28"/>
        </w:rPr>
        <w:t>山西新科源环保科技有限公司编制完成了《山西省长治市人民医院核技术应用项目环境影响报告表》。山西省环境保护厅于</w:t>
      </w:r>
      <w:r>
        <w:rPr>
          <w:rFonts w:asciiTheme="minorEastAsia" w:hAnsiTheme="minorEastAsia" w:cstheme="minorEastAsia" w:hint="eastAsia"/>
          <w:sz w:val="28"/>
          <w:szCs w:val="28"/>
        </w:rPr>
        <w:t>2016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>8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>30</w:t>
      </w:r>
      <w:r>
        <w:rPr>
          <w:rFonts w:asciiTheme="minorEastAsia" w:hAnsiTheme="minorEastAsia" w:cstheme="minorEastAsia" w:hint="eastAsia"/>
          <w:sz w:val="28"/>
          <w:szCs w:val="28"/>
        </w:rPr>
        <w:t>日对</w:t>
      </w:r>
      <w:r w:rsidR="00583D9B">
        <w:rPr>
          <w:rFonts w:asciiTheme="minorEastAsia" w:hAnsiTheme="minorEastAsia" w:cstheme="minorEastAsia" w:hint="eastAsia"/>
          <w:sz w:val="28"/>
          <w:szCs w:val="28"/>
        </w:rPr>
        <w:t>该报告</w:t>
      </w:r>
      <w:r>
        <w:rPr>
          <w:rFonts w:asciiTheme="minorEastAsia" w:hAnsiTheme="minorEastAsia" w:cstheme="minorEastAsia" w:hint="eastAsia"/>
          <w:sz w:val="28"/>
          <w:szCs w:val="28"/>
        </w:rPr>
        <w:t>17</w:t>
      </w:r>
      <w:r>
        <w:rPr>
          <w:rFonts w:asciiTheme="minorEastAsia" w:hAnsiTheme="minorEastAsia" w:cstheme="minorEastAsia" w:hint="eastAsia"/>
          <w:sz w:val="28"/>
          <w:szCs w:val="28"/>
        </w:rPr>
        <w:t>台Ⅱ、Ⅲ类</w:t>
      </w:r>
      <w:r>
        <w:rPr>
          <w:rFonts w:ascii="宋体" w:eastAsia="宋体" w:hAnsi="宋体" w:cs="宋体"/>
          <w:sz w:val="28"/>
          <w:szCs w:val="28"/>
        </w:rPr>
        <w:t>医用</w:t>
      </w:r>
      <w:r>
        <w:rPr>
          <w:rFonts w:ascii="宋体" w:eastAsia="宋体" w:hAnsi="宋体" w:cs="宋体"/>
          <w:sz w:val="28"/>
          <w:szCs w:val="28"/>
        </w:rPr>
        <w:t>X</w:t>
      </w:r>
      <w:r>
        <w:rPr>
          <w:rFonts w:ascii="宋体" w:eastAsia="宋体" w:hAnsi="宋体" w:cs="宋体"/>
          <w:sz w:val="28"/>
          <w:szCs w:val="28"/>
        </w:rPr>
        <w:t>射线装置</w:t>
      </w:r>
      <w:r>
        <w:rPr>
          <w:rFonts w:ascii="宋体" w:hAnsi="宋体" w:cs="宋体" w:hint="eastAsia"/>
          <w:sz w:val="28"/>
          <w:szCs w:val="28"/>
        </w:rPr>
        <w:t>（</w:t>
      </w:r>
      <w:r w:rsidR="00D66091">
        <w:rPr>
          <w:rFonts w:ascii="宋体" w:hAnsi="宋体" w:cs="宋体" w:hint="eastAsia"/>
          <w:sz w:val="28"/>
          <w:szCs w:val="28"/>
        </w:rPr>
        <w:t>本次验收其中14台设备</w:t>
      </w:r>
      <w:r>
        <w:rPr>
          <w:rFonts w:ascii="宋体" w:hAnsi="宋体" w:cs="宋体" w:hint="eastAsia"/>
          <w:sz w:val="28"/>
          <w:szCs w:val="28"/>
        </w:rPr>
        <w:t>）进行</w:t>
      </w:r>
      <w:r w:rsidR="00583D9B" w:rsidRPr="00D66091">
        <w:rPr>
          <w:rFonts w:ascii="宋体" w:hAnsi="宋体" w:cs="宋体" w:hint="eastAsia"/>
          <w:sz w:val="28"/>
          <w:szCs w:val="28"/>
        </w:rPr>
        <w:t>了</w:t>
      </w:r>
      <w:r w:rsidRPr="00D66091">
        <w:rPr>
          <w:rFonts w:ascii="宋体" w:hAnsi="宋体" w:cs="宋体" w:hint="eastAsia"/>
          <w:sz w:val="28"/>
          <w:szCs w:val="28"/>
        </w:rPr>
        <w:t>环评批复；</w:t>
      </w:r>
      <w:r w:rsidR="00583D9B" w:rsidRPr="00D66091">
        <w:rPr>
          <w:rFonts w:asciiTheme="minorEastAsia" w:hAnsiTheme="minorEastAsia" w:cstheme="minorEastAsia" w:hint="eastAsia"/>
          <w:sz w:val="28"/>
          <w:szCs w:val="28"/>
        </w:rPr>
        <w:t>山西省环境保护厅</w:t>
      </w:r>
      <w:r w:rsidR="00D66091" w:rsidRPr="00D66091">
        <w:rPr>
          <w:rFonts w:asciiTheme="minorEastAsia" w:hAnsiTheme="minorEastAsia" w:cstheme="minorEastAsia" w:hint="eastAsia"/>
          <w:sz w:val="28"/>
          <w:szCs w:val="28"/>
        </w:rPr>
        <w:t>于</w:t>
      </w:r>
      <w:r w:rsidR="00D66091" w:rsidRPr="00D66091">
        <w:rPr>
          <w:rFonts w:ascii="宋体" w:hAnsi="宋体" w:cs="宋体" w:hint="eastAsia"/>
          <w:sz w:val="28"/>
          <w:szCs w:val="28"/>
        </w:rPr>
        <w:t>2017年8月15日</w:t>
      </w:r>
      <w:r w:rsidRPr="00D66091">
        <w:rPr>
          <w:rFonts w:ascii="宋体" w:hAnsi="宋体" w:cs="宋体" w:hint="eastAsia"/>
          <w:sz w:val="28"/>
          <w:szCs w:val="28"/>
        </w:rPr>
        <w:t>对</w:t>
      </w:r>
      <w:r w:rsidR="00D66091" w:rsidRPr="00D66091">
        <w:rPr>
          <w:rFonts w:ascii="宋体" w:hAnsi="宋体" w:cs="宋体" w:hint="eastAsia"/>
          <w:sz w:val="28"/>
          <w:szCs w:val="28"/>
        </w:rPr>
        <w:t>该院</w:t>
      </w:r>
      <w:r w:rsidR="00D66091" w:rsidRPr="00D66091">
        <w:rPr>
          <w:rFonts w:asciiTheme="minorEastAsia" w:hAnsiTheme="minorEastAsia" w:cstheme="minorEastAsia" w:hint="eastAsia"/>
          <w:sz w:val="28"/>
          <w:szCs w:val="28"/>
        </w:rPr>
        <w:t>11台</w:t>
      </w:r>
      <w:r w:rsidR="00D66091" w:rsidRPr="00D66091">
        <w:rPr>
          <w:rFonts w:ascii="宋体" w:hAnsi="宋体" w:cs="宋体" w:hint="eastAsia"/>
          <w:sz w:val="28"/>
          <w:szCs w:val="28"/>
        </w:rPr>
        <w:t>Ⅱ、Ⅲ类</w:t>
      </w:r>
      <w:r w:rsidR="00D66091" w:rsidRPr="00D66091">
        <w:rPr>
          <w:rFonts w:ascii="宋体" w:eastAsia="宋体" w:hAnsi="宋体" w:cs="宋体"/>
          <w:sz w:val="28"/>
          <w:szCs w:val="28"/>
        </w:rPr>
        <w:t>医用X射线装置</w:t>
      </w:r>
      <w:r w:rsidR="00D66091" w:rsidRPr="00D66091">
        <w:rPr>
          <w:rFonts w:ascii="宋体" w:hAnsi="宋体" w:cs="宋体" w:hint="eastAsia"/>
          <w:sz w:val="28"/>
          <w:szCs w:val="28"/>
        </w:rPr>
        <w:t>（本次验收其中1台车载DR）</w:t>
      </w:r>
      <w:r w:rsidRPr="00D66091">
        <w:rPr>
          <w:rFonts w:ascii="宋体" w:hAnsi="宋体" w:cs="宋体" w:hint="eastAsia"/>
          <w:sz w:val="28"/>
          <w:szCs w:val="28"/>
        </w:rPr>
        <w:t>进行了环评批复，批</w:t>
      </w:r>
      <w:r>
        <w:rPr>
          <w:rFonts w:ascii="宋体" w:hAnsi="宋体" w:cs="宋体" w:hint="eastAsia"/>
          <w:sz w:val="28"/>
          <w:szCs w:val="28"/>
        </w:rPr>
        <w:t>复号为晋环函【</w:t>
      </w:r>
      <w:r>
        <w:rPr>
          <w:rFonts w:ascii="宋体" w:hAnsi="宋体" w:cs="宋体" w:hint="eastAsia"/>
          <w:sz w:val="28"/>
          <w:szCs w:val="28"/>
        </w:rPr>
        <w:t>2017</w:t>
      </w:r>
      <w:r>
        <w:rPr>
          <w:rFonts w:ascii="宋体" w:hAnsi="宋体" w:cs="宋体" w:hint="eastAsia"/>
          <w:sz w:val="28"/>
          <w:szCs w:val="28"/>
        </w:rPr>
        <w:t>】</w:t>
      </w:r>
      <w:r>
        <w:rPr>
          <w:rFonts w:ascii="宋体" w:hAnsi="宋体" w:cs="宋体" w:hint="eastAsia"/>
          <w:sz w:val="28"/>
          <w:szCs w:val="28"/>
        </w:rPr>
        <w:t>231</w:t>
      </w:r>
      <w:r>
        <w:rPr>
          <w:rFonts w:ascii="宋体" w:hAnsi="宋体" w:cs="宋体" w:hint="eastAsia"/>
          <w:sz w:val="28"/>
          <w:szCs w:val="28"/>
        </w:rPr>
        <w:t>号。</w:t>
      </w:r>
    </w:p>
    <w:p w:rsidR="006C20EB" w:rsidRDefault="00696F8E">
      <w:pPr>
        <w:spacing w:line="63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2017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9</w:t>
      </w:r>
      <w:r>
        <w:rPr>
          <w:rFonts w:ascii="宋体" w:hAnsi="宋体" w:cs="宋体" w:hint="eastAsia"/>
          <w:sz w:val="28"/>
          <w:szCs w:val="28"/>
        </w:rPr>
        <w:t>月该院委托山西晋新科源环保科技有限公司对</w:t>
      </w:r>
      <w:r w:rsidR="00583D9B">
        <w:rPr>
          <w:rFonts w:ascii="宋体" w:hAnsi="宋体" w:cs="宋体" w:hint="eastAsia"/>
          <w:sz w:val="28"/>
          <w:szCs w:val="28"/>
        </w:rPr>
        <w:t>现</w:t>
      </w:r>
      <w:r>
        <w:rPr>
          <w:rFonts w:ascii="宋体" w:hAnsi="宋体" w:cs="宋体" w:hint="eastAsia"/>
          <w:sz w:val="28"/>
          <w:szCs w:val="28"/>
        </w:rPr>
        <w:t>使用的</w:t>
      </w:r>
      <w:r w:rsidR="00583D9B">
        <w:rPr>
          <w:rFonts w:ascii="宋体" w:hAnsi="宋体" w:cs="宋体" w:hint="eastAsia"/>
          <w:sz w:val="28"/>
          <w:szCs w:val="28"/>
        </w:rPr>
        <w:t>已环评批复的</w:t>
      </w:r>
      <w:r>
        <w:rPr>
          <w:rFonts w:ascii="宋体" w:hAnsi="宋体" w:cs="宋体" w:hint="eastAsia"/>
          <w:sz w:val="28"/>
          <w:szCs w:val="28"/>
        </w:rPr>
        <w:t>15</w:t>
      </w:r>
      <w:r>
        <w:rPr>
          <w:rFonts w:ascii="宋体" w:hAnsi="宋体" w:cs="宋体" w:hint="eastAsia"/>
          <w:sz w:val="28"/>
          <w:szCs w:val="28"/>
        </w:rPr>
        <w:t>台</w:t>
      </w:r>
      <w:r>
        <w:rPr>
          <w:rFonts w:ascii="宋体" w:eastAsia="宋体" w:hAnsi="宋体" w:cs="宋体"/>
          <w:sz w:val="28"/>
          <w:szCs w:val="28"/>
        </w:rPr>
        <w:t>医用</w:t>
      </w:r>
      <w:r>
        <w:rPr>
          <w:rFonts w:ascii="宋体" w:eastAsia="宋体" w:hAnsi="宋体" w:cs="宋体"/>
          <w:sz w:val="28"/>
          <w:szCs w:val="28"/>
        </w:rPr>
        <w:t>X</w:t>
      </w:r>
      <w:r>
        <w:rPr>
          <w:rFonts w:ascii="宋体" w:eastAsia="宋体" w:hAnsi="宋体" w:cs="宋体"/>
          <w:sz w:val="28"/>
          <w:szCs w:val="28"/>
        </w:rPr>
        <w:t>射线装置</w:t>
      </w: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台Ⅱ类血管造影机、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台数字胃肠机、</w:t>
      </w: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台</w:t>
      </w:r>
      <w:r>
        <w:rPr>
          <w:rFonts w:ascii="宋体" w:hAnsi="宋体" w:cs="宋体" w:hint="eastAsia"/>
          <w:sz w:val="28"/>
          <w:szCs w:val="28"/>
        </w:rPr>
        <w:t>CT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台</w:t>
      </w:r>
      <w:r>
        <w:rPr>
          <w:rFonts w:ascii="宋体" w:hAnsi="宋体" w:cs="宋体" w:hint="eastAsia"/>
          <w:sz w:val="28"/>
          <w:szCs w:val="28"/>
        </w:rPr>
        <w:t>DR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台乳腺机、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台口腔</w:t>
      </w:r>
      <w:r>
        <w:rPr>
          <w:rFonts w:ascii="宋体" w:hAnsi="宋体" w:cs="宋体" w:hint="eastAsia"/>
          <w:sz w:val="28"/>
          <w:szCs w:val="28"/>
        </w:rPr>
        <w:t>X</w:t>
      </w:r>
      <w:r>
        <w:rPr>
          <w:rFonts w:ascii="宋体" w:hAnsi="宋体" w:cs="宋体" w:hint="eastAsia"/>
          <w:sz w:val="28"/>
          <w:szCs w:val="28"/>
        </w:rPr>
        <w:t>光机、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台口腔</w:t>
      </w:r>
      <w:r>
        <w:rPr>
          <w:rFonts w:ascii="宋体" w:hAnsi="宋体" w:cs="宋体" w:hint="eastAsia"/>
          <w:sz w:val="28"/>
          <w:szCs w:val="28"/>
        </w:rPr>
        <w:t>CT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台床旁机、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台小型</w:t>
      </w:r>
      <w:r>
        <w:rPr>
          <w:rFonts w:ascii="宋体" w:hAnsi="宋体" w:cs="宋体" w:hint="eastAsia"/>
          <w:sz w:val="28"/>
          <w:szCs w:val="28"/>
        </w:rPr>
        <w:t>C</w:t>
      </w:r>
      <w:r>
        <w:rPr>
          <w:rFonts w:ascii="宋体" w:hAnsi="宋体" w:cs="宋体" w:hint="eastAsia"/>
          <w:sz w:val="28"/>
          <w:szCs w:val="28"/>
        </w:rPr>
        <w:t>型臂、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台车载</w:t>
      </w:r>
      <w:r>
        <w:rPr>
          <w:rFonts w:ascii="宋体" w:hAnsi="宋体" w:cs="宋体" w:hint="eastAsia"/>
          <w:sz w:val="28"/>
          <w:szCs w:val="28"/>
        </w:rPr>
        <w:t>DR</w:t>
      </w:r>
      <w:r>
        <w:rPr>
          <w:rFonts w:ascii="宋体" w:hAnsi="宋体" w:cs="宋体" w:hint="eastAsia"/>
          <w:sz w:val="28"/>
          <w:szCs w:val="28"/>
        </w:rPr>
        <w:t>）进行了验收调查。</w:t>
      </w:r>
    </w:p>
    <w:p w:rsidR="006C20EB" w:rsidRDefault="00696F8E">
      <w:pPr>
        <w:spacing w:line="560" w:lineRule="exact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二、项目变更情况</w:t>
      </w:r>
    </w:p>
    <w:p w:rsidR="006C20EB" w:rsidRDefault="00696F8E">
      <w:pPr>
        <w:spacing w:line="56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山西省环境保护厅以晋环函【</w:t>
      </w:r>
      <w:r>
        <w:rPr>
          <w:rFonts w:asciiTheme="minorEastAsia" w:hAnsiTheme="minorEastAsia" w:cstheme="minorEastAsia" w:hint="eastAsia"/>
          <w:sz w:val="28"/>
          <w:szCs w:val="28"/>
        </w:rPr>
        <w:t>2016</w:t>
      </w:r>
      <w:r>
        <w:rPr>
          <w:rFonts w:asciiTheme="minorEastAsia" w:hAnsiTheme="minorEastAsia" w:cstheme="minorEastAsia" w:hint="eastAsia"/>
          <w:sz w:val="28"/>
          <w:szCs w:val="28"/>
        </w:rPr>
        <w:t>】</w:t>
      </w:r>
      <w:r>
        <w:rPr>
          <w:rFonts w:asciiTheme="minorEastAsia" w:hAnsiTheme="minorEastAsia" w:cstheme="minorEastAsia" w:hint="eastAsia"/>
          <w:sz w:val="28"/>
          <w:szCs w:val="28"/>
        </w:rPr>
        <w:t>41</w:t>
      </w:r>
      <w:r>
        <w:rPr>
          <w:rFonts w:asciiTheme="minorEastAsia" w:hAnsiTheme="minorEastAsia" w:cstheme="minorEastAsia" w:hint="eastAsia"/>
          <w:sz w:val="28"/>
          <w:szCs w:val="28"/>
        </w:rPr>
        <w:t>号批复了</w:t>
      </w:r>
      <w:r>
        <w:rPr>
          <w:rFonts w:asciiTheme="minorEastAsia" w:hAnsiTheme="minorEastAsia" w:cstheme="minorEastAsia" w:hint="eastAsia"/>
          <w:sz w:val="28"/>
          <w:szCs w:val="28"/>
        </w:rPr>
        <w:t>17</w:t>
      </w:r>
      <w:r>
        <w:rPr>
          <w:rFonts w:asciiTheme="minorEastAsia" w:hAnsiTheme="minorEastAsia" w:cstheme="minorEastAsia" w:hint="eastAsia"/>
          <w:sz w:val="28"/>
          <w:szCs w:val="28"/>
        </w:rPr>
        <w:t>台射线装置，本次验收</w:t>
      </w:r>
      <w:r>
        <w:rPr>
          <w:rFonts w:asciiTheme="minorEastAsia" w:hAnsiTheme="minorEastAsia" w:cstheme="minorEastAsia" w:hint="eastAsia"/>
          <w:sz w:val="28"/>
          <w:szCs w:val="28"/>
        </w:rPr>
        <w:t>14</w:t>
      </w:r>
      <w:r>
        <w:rPr>
          <w:rFonts w:asciiTheme="minorEastAsia" w:hAnsiTheme="minorEastAsia" w:cstheme="minorEastAsia" w:hint="eastAsia"/>
          <w:sz w:val="28"/>
          <w:szCs w:val="28"/>
        </w:rPr>
        <w:t>台射线装置，分别为</w:t>
      </w:r>
      <w:r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台Ⅱ类血管造影机、</w:t>
      </w:r>
      <w:r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台</w:t>
      </w:r>
      <w:r>
        <w:rPr>
          <w:rFonts w:asciiTheme="minorEastAsia" w:hAnsiTheme="minorEastAsia" w:cstheme="minorEastAsia" w:hint="eastAsia"/>
          <w:sz w:val="28"/>
          <w:szCs w:val="28"/>
        </w:rPr>
        <w:t>CT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sz w:val="28"/>
          <w:szCs w:val="28"/>
        </w:rPr>
        <w:t>台直接数字化</w:t>
      </w:r>
      <w:r>
        <w:rPr>
          <w:rFonts w:asciiTheme="minorEastAsia" w:hAnsiTheme="minorEastAsia" w:cstheme="minorEastAsia" w:hint="eastAsia"/>
          <w:sz w:val="28"/>
          <w:szCs w:val="28"/>
        </w:rPr>
        <w:t>X</w:t>
      </w:r>
      <w:r>
        <w:rPr>
          <w:rFonts w:asciiTheme="minorEastAsia" w:hAnsiTheme="minorEastAsia" w:cstheme="minorEastAsia" w:hint="eastAsia"/>
          <w:sz w:val="28"/>
          <w:szCs w:val="28"/>
        </w:rPr>
        <w:t>线摄影系统、</w:t>
      </w: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台数字胃肠机、</w:t>
      </w: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台乳腺钼靶机、</w:t>
      </w: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台口腔</w:t>
      </w:r>
      <w:r>
        <w:rPr>
          <w:rFonts w:asciiTheme="minorEastAsia" w:hAnsiTheme="minorEastAsia" w:cstheme="minorEastAsia" w:hint="eastAsia"/>
          <w:sz w:val="28"/>
          <w:szCs w:val="28"/>
        </w:rPr>
        <w:t>CT</w:t>
      </w:r>
      <w:r>
        <w:rPr>
          <w:rFonts w:asciiTheme="minorEastAsia" w:hAnsiTheme="minorEastAsia" w:cstheme="minorEastAsia" w:hint="eastAsia"/>
          <w:sz w:val="28"/>
          <w:szCs w:val="28"/>
        </w:rPr>
        <w:t>机、</w:t>
      </w: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台牙片机、</w:t>
      </w:r>
      <w:r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台移动</w:t>
      </w:r>
      <w:r>
        <w:rPr>
          <w:rFonts w:asciiTheme="minorEastAsia" w:hAnsiTheme="minorEastAsia" w:cstheme="minorEastAsia" w:hint="eastAsia"/>
          <w:sz w:val="28"/>
          <w:szCs w:val="28"/>
        </w:rPr>
        <w:t>C</w:t>
      </w:r>
      <w:r>
        <w:rPr>
          <w:rFonts w:asciiTheme="minorEastAsia" w:hAnsiTheme="minorEastAsia" w:cstheme="minorEastAsia" w:hint="eastAsia"/>
          <w:sz w:val="28"/>
          <w:szCs w:val="28"/>
        </w:rPr>
        <w:t>型臂</w:t>
      </w:r>
      <w:r>
        <w:rPr>
          <w:rFonts w:asciiTheme="minorEastAsia" w:hAnsiTheme="minorEastAsia" w:cstheme="minorEastAsia" w:hint="eastAsia"/>
          <w:sz w:val="28"/>
          <w:szCs w:val="28"/>
        </w:rPr>
        <w:t>X</w:t>
      </w:r>
      <w:r>
        <w:rPr>
          <w:rFonts w:asciiTheme="minorEastAsia" w:hAnsiTheme="minorEastAsia" w:cstheme="minorEastAsia" w:hint="eastAsia"/>
          <w:sz w:val="28"/>
          <w:szCs w:val="28"/>
        </w:rPr>
        <w:t>射线机。山西省环境保护厅以晋环函【</w:t>
      </w:r>
      <w:r>
        <w:rPr>
          <w:rFonts w:asciiTheme="minorEastAsia" w:hAnsiTheme="minorEastAsia" w:cstheme="minorEastAsia" w:hint="eastAsia"/>
          <w:sz w:val="28"/>
          <w:szCs w:val="28"/>
        </w:rPr>
        <w:t>2017</w:t>
      </w:r>
      <w:r>
        <w:rPr>
          <w:rFonts w:asciiTheme="minorEastAsia" w:hAnsiTheme="minorEastAsia" w:cstheme="minorEastAsia" w:hint="eastAsia"/>
          <w:sz w:val="28"/>
          <w:szCs w:val="28"/>
        </w:rPr>
        <w:t>】</w:t>
      </w:r>
      <w:r>
        <w:rPr>
          <w:rFonts w:asciiTheme="minorEastAsia" w:hAnsiTheme="minorEastAsia" w:cstheme="minorEastAsia" w:hint="eastAsia"/>
          <w:sz w:val="28"/>
          <w:szCs w:val="28"/>
        </w:rPr>
        <w:t>231</w:t>
      </w:r>
      <w:r>
        <w:rPr>
          <w:rFonts w:asciiTheme="minorEastAsia" w:hAnsiTheme="minorEastAsia" w:cstheme="minorEastAsia" w:hint="eastAsia"/>
          <w:sz w:val="28"/>
          <w:szCs w:val="28"/>
        </w:rPr>
        <w:t>号批复了</w:t>
      </w:r>
      <w:r>
        <w:rPr>
          <w:rFonts w:asciiTheme="minorEastAsia" w:hAnsiTheme="minorEastAsia" w:cstheme="minorEastAsia" w:hint="eastAsia"/>
          <w:sz w:val="28"/>
          <w:szCs w:val="28"/>
        </w:rPr>
        <w:t>11</w:t>
      </w:r>
      <w:r>
        <w:rPr>
          <w:rFonts w:asciiTheme="minorEastAsia" w:hAnsiTheme="minorEastAsia" w:cstheme="minorEastAsia" w:hint="eastAsia"/>
          <w:sz w:val="28"/>
          <w:szCs w:val="28"/>
        </w:rPr>
        <w:t>台</w:t>
      </w:r>
      <w:r>
        <w:rPr>
          <w:rFonts w:ascii="宋体" w:hAnsi="宋体" w:cs="宋体" w:hint="eastAsia"/>
          <w:sz w:val="28"/>
          <w:szCs w:val="28"/>
        </w:rPr>
        <w:t>Ⅱ、Ⅲ类</w:t>
      </w:r>
      <w:r>
        <w:rPr>
          <w:rFonts w:ascii="宋体" w:eastAsia="宋体" w:hAnsi="宋体" w:cs="宋体"/>
          <w:sz w:val="28"/>
          <w:szCs w:val="28"/>
        </w:rPr>
        <w:t>医用</w:t>
      </w:r>
      <w:r>
        <w:rPr>
          <w:rFonts w:ascii="宋体" w:eastAsia="宋体" w:hAnsi="宋体" w:cs="宋体"/>
          <w:sz w:val="28"/>
          <w:szCs w:val="28"/>
        </w:rPr>
        <w:t>X</w:t>
      </w:r>
      <w:r>
        <w:rPr>
          <w:rFonts w:ascii="宋体" w:eastAsia="宋体" w:hAnsi="宋体" w:cs="宋体"/>
          <w:sz w:val="28"/>
          <w:szCs w:val="28"/>
        </w:rPr>
        <w:t>射线装置</w:t>
      </w:r>
      <w:r>
        <w:rPr>
          <w:rFonts w:asciiTheme="minorEastAsia" w:hAnsiTheme="minorEastAsia" w:cstheme="minorEastAsia" w:hint="eastAsia"/>
          <w:sz w:val="28"/>
          <w:szCs w:val="28"/>
        </w:rPr>
        <w:t>，本次验收</w:t>
      </w: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台</w:t>
      </w:r>
      <w:r>
        <w:rPr>
          <w:rFonts w:ascii="宋体" w:hAnsi="宋体" w:cs="宋体" w:hint="eastAsia"/>
          <w:sz w:val="28"/>
          <w:szCs w:val="28"/>
        </w:rPr>
        <w:t>车载</w:t>
      </w:r>
      <w:r>
        <w:rPr>
          <w:rFonts w:ascii="宋体" w:hAnsi="宋体" w:cs="宋体" w:hint="eastAsia"/>
          <w:sz w:val="28"/>
          <w:szCs w:val="28"/>
        </w:rPr>
        <w:t>DR</w:t>
      </w:r>
      <w:r>
        <w:rPr>
          <w:rFonts w:asciiTheme="minorEastAsia" w:hAnsiTheme="minorEastAsia" w:cstheme="minorEastAsia" w:hint="eastAsia"/>
          <w:sz w:val="28"/>
          <w:szCs w:val="28"/>
        </w:rPr>
        <w:t>。</w:t>
      </w:r>
      <w:bookmarkStart w:id="0" w:name="_GoBack"/>
      <w:bookmarkEnd w:id="0"/>
    </w:p>
    <w:p w:rsidR="006C20EB" w:rsidRDefault="00696F8E">
      <w:pPr>
        <w:numPr>
          <w:ilvl w:val="0"/>
          <w:numId w:val="1"/>
        </w:numPr>
        <w:spacing w:line="56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环境保护设施落实情况</w:t>
      </w:r>
    </w:p>
    <w:p w:rsidR="006C20EB" w:rsidRDefault="00696F8E">
      <w:pPr>
        <w:spacing w:line="56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该院基本落实了《核技术应用项目环境影响报告表》及</w:t>
      </w:r>
      <w:r w:rsidR="00D66091">
        <w:rPr>
          <w:rFonts w:asciiTheme="minorEastAsia" w:hAnsiTheme="minorEastAsia" w:cstheme="minorEastAsia" w:hint="eastAsia"/>
          <w:sz w:val="28"/>
          <w:szCs w:val="28"/>
        </w:rPr>
        <w:t>环评</w:t>
      </w:r>
      <w:r>
        <w:rPr>
          <w:rFonts w:asciiTheme="minorEastAsia" w:hAnsiTheme="minorEastAsia" w:cstheme="minorEastAsia" w:hint="eastAsia"/>
          <w:sz w:val="28"/>
          <w:szCs w:val="28"/>
        </w:rPr>
        <w:t>批复提出的辐射环保措施。建立了相应的管理制度，制定了辐射事故应急预案。环保手续，技术档案资料基本齐全。目前，</w:t>
      </w:r>
      <w:r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名辐射管理人员和</w:t>
      </w:r>
      <w:r>
        <w:rPr>
          <w:rFonts w:asciiTheme="minorEastAsia" w:hAnsiTheme="minorEastAsia" w:cstheme="minorEastAsia" w:hint="eastAsia"/>
          <w:sz w:val="28"/>
          <w:szCs w:val="28"/>
        </w:rPr>
        <w:t>71</w:t>
      </w:r>
      <w:r>
        <w:rPr>
          <w:rFonts w:asciiTheme="minorEastAsia" w:hAnsiTheme="minorEastAsia" w:cstheme="minorEastAsia" w:hint="eastAsia"/>
          <w:sz w:val="28"/>
          <w:szCs w:val="28"/>
        </w:rPr>
        <w:t>名操作人员已参加了辐射安全上岗培训，并取得了合格证。</w:t>
      </w:r>
    </w:p>
    <w:p w:rsidR="006C20EB" w:rsidRDefault="00696F8E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四、工程建设对环境的影响</w:t>
      </w:r>
    </w:p>
    <w:p w:rsidR="006C20EB" w:rsidRDefault="00696F8E">
      <w:pPr>
        <w:spacing w:line="360" w:lineRule="auto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晋新科验监【</w:t>
      </w:r>
      <w:r>
        <w:rPr>
          <w:rFonts w:ascii="Times New Roman" w:hAnsi="Times New Roman" w:cs="Times New Roman" w:hint="eastAsia"/>
          <w:sz w:val="28"/>
          <w:szCs w:val="28"/>
        </w:rPr>
        <w:t>2018</w:t>
      </w:r>
      <w:r>
        <w:rPr>
          <w:rFonts w:ascii="Times New Roman" w:hAnsi="Times New Roman" w:cs="Times New Roman" w:hint="eastAsia"/>
          <w:sz w:val="28"/>
          <w:szCs w:val="28"/>
        </w:rPr>
        <w:t>】</w:t>
      </w:r>
      <w:r>
        <w:rPr>
          <w:rFonts w:ascii="Times New Roman" w:hAnsi="Times New Roman" w:cs="Times New Roman" w:hint="eastAsia"/>
          <w:sz w:val="28"/>
          <w:szCs w:val="28"/>
        </w:rPr>
        <w:t>007</w:t>
      </w:r>
      <w:r>
        <w:rPr>
          <w:rFonts w:ascii="Times New Roman" w:hAnsi="Times New Roman" w:cs="Times New Roman" w:hint="eastAsia"/>
          <w:sz w:val="28"/>
          <w:szCs w:val="28"/>
        </w:rPr>
        <w:t>号验收监测表表明，</w:t>
      </w:r>
      <w:r>
        <w:rPr>
          <w:rFonts w:ascii="Times New Roman" w:hAnsi="Times New Roman" w:cs="Times New Roman" w:hint="eastAsia"/>
          <w:sz w:val="28"/>
          <w:szCs w:val="28"/>
        </w:rPr>
        <w:t>15</w:t>
      </w:r>
      <w:r>
        <w:rPr>
          <w:rFonts w:ascii="Times New Roman" w:hAnsi="Times New Roman" w:cs="Times New Roman" w:hint="eastAsia"/>
          <w:sz w:val="28"/>
          <w:szCs w:val="28"/>
        </w:rPr>
        <w:t>台射线装置的运行对周围辐射环境影响符合国家标准要求。</w:t>
      </w:r>
    </w:p>
    <w:p w:rsidR="006C20EB" w:rsidRDefault="00696F8E">
      <w:pPr>
        <w:spacing w:line="360" w:lineRule="auto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五、验收结论</w:t>
      </w:r>
    </w:p>
    <w:p w:rsidR="006C20EB" w:rsidRDefault="00696F8E">
      <w:pPr>
        <w:spacing w:line="360" w:lineRule="auto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长治市人民医院使用</w:t>
      </w:r>
      <w:r>
        <w:rPr>
          <w:rFonts w:ascii="Times New Roman" w:hAnsi="Times New Roman" w:cs="Times New Roman" w:hint="eastAsia"/>
          <w:sz w:val="28"/>
          <w:szCs w:val="28"/>
        </w:rPr>
        <w:t>15</w:t>
      </w:r>
      <w:r>
        <w:rPr>
          <w:rFonts w:ascii="Times New Roman" w:hAnsi="Times New Roman" w:cs="Times New Roman" w:hint="eastAsia"/>
          <w:sz w:val="28"/>
          <w:szCs w:val="28"/>
        </w:rPr>
        <w:t>台射线装置项目在实施过程中执行了“三同时”制度，建立了相应的管理制度，制定了辐射事故应急预案，环保手续，技术档</w:t>
      </w:r>
      <w:r>
        <w:rPr>
          <w:rFonts w:ascii="Times New Roman" w:hAnsi="Times New Roman" w:cs="Times New Roman" w:hint="eastAsia"/>
          <w:sz w:val="28"/>
          <w:szCs w:val="28"/>
        </w:rPr>
        <w:t>案资料基本齐全，</w:t>
      </w:r>
      <w:r>
        <w:rPr>
          <w:rFonts w:ascii="Times New Roman" w:hAnsi="Times New Roman" w:cs="Times New Roman" w:hint="eastAsia"/>
          <w:sz w:val="28"/>
          <w:szCs w:val="28"/>
        </w:rPr>
        <w:t>73</w:t>
      </w:r>
      <w:r>
        <w:rPr>
          <w:rFonts w:ascii="Times New Roman" w:hAnsi="Times New Roman" w:cs="Times New Roman" w:hint="eastAsia"/>
          <w:sz w:val="28"/>
          <w:szCs w:val="28"/>
        </w:rPr>
        <w:t>名辐射工作人员已参加了辐射安全上岗培训，并取得了合格证，项目运行对周围环境的影响符合国家标准要求，本项目基本达到竣工环境保护验收条件，与会人员一致同意通过验收。</w:t>
      </w:r>
    </w:p>
    <w:p w:rsidR="006C20EB" w:rsidRDefault="00696F8E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六、后续要求</w:t>
      </w:r>
    </w:p>
    <w:p w:rsidR="006C20EB" w:rsidRDefault="00696F8E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、按要求定期对辐射工作场所进行检测。</w:t>
      </w:r>
    </w:p>
    <w:p w:rsidR="006C20EB" w:rsidRDefault="00696F8E">
      <w:pPr>
        <w:spacing w:line="36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sz w:val="28"/>
          <w:szCs w:val="28"/>
        </w:rPr>
        <w:t>认真落实各项规章制度，加强辐射管理工作，确保人员和环境安全。</w:t>
      </w:r>
    </w:p>
    <w:p w:rsidR="006C20EB" w:rsidRDefault="006C20EB">
      <w:pPr>
        <w:spacing w:line="360" w:lineRule="auto"/>
        <w:jc w:val="left"/>
        <w:rPr>
          <w:rFonts w:asciiTheme="minorEastAsia" w:hAnsiTheme="minorEastAsia" w:cstheme="minorEastAsia"/>
          <w:b/>
          <w:bCs/>
          <w:sz w:val="24"/>
        </w:rPr>
      </w:pPr>
    </w:p>
    <w:p w:rsidR="006C20EB" w:rsidRDefault="006C20EB">
      <w:pPr>
        <w:spacing w:line="360" w:lineRule="auto"/>
        <w:jc w:val="left"/>
        <w:rPr>
          <w:rFonts w:asciiTheme="minorEastAsia" w:hAnsiTheme="minorEastAsia" w:cstheme="minorEastAsia"/>
          <w:b/>
          <w:bCs/>
          <w:sz w:val="24"/>
        </w:rPr>
      </w:pPr>
    </w:p>
    <w:p w:rsidR="006C20EB" w:rsidRDefault="006C20EB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</w:p>
    <w:p w:rsidR="006C20EB" w:rsidRDefault="006C20EB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</w:p>
    <w:p w:rsidR="006C20EB" w:rsidRDefault="006C20EB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</w:p>
    <w:sectPr w:rsidR="006C20EB" w:rsidSect="006C20E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0EB" w:rsidRDefault="006C20EB" w:rsidP="006C20EB">
      <w:r>
        <w:separator/>
      </w:r>
    </w:p>
  </w:endnote>
  <w:endnote w:type="continuationSeparator" w:id="0">
    <w:p w:rsidR="006C20EB" w:rsidRDefault="006C20EB" w:rsidP="006C2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微软雅黑"/>
    <w:charset w:val="86"/>
    <w:family w:val="auto"/>
    <w:pitch w:val="default"/>
    <w:sig w:usb0="00000000" w:usb1="080F0000" w:usb2="00000000" w:usb3="00000000" w:csb0="00040000" w:csb1="00000000"/>
  </w:font>
  <w:font w:name="华文楷体">
    <w:altName w:val="华文中宋"/>
    <w:charset w:val="86"/>
    <w:family w:val="auto"/>
    <w:pitch w:val="default"/>
    <w:sig w:usb0="00000000" w:usb1="080F0000" w:usb2="00000000" w:usb3="00000000" w:csb0="0004009F" w:csb1="DFD7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EB" w:rsidRDefault="001C4624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C20EB" w:rsidRDefault="001C4624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696F8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96F8E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0EB" w:rsidRDefault="006C20EB" w:rsidP="006C20EB">
      <w:r>
        <w:separator/>
      </w:r>
    </w:p>
  </w:footnote>
  <w:footnote w:type="continuationSeparator" w:id="0">
    <w:p w:rsidR="006C20EB" w:rsidRDefault="006C20EB" w:rsidP="006C2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822657"/>
    <w:multiLevelType w:val="singleLevel"/>
    <w:tmpl w:val="9682265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5475AA"/>
    <w:rsid w:val="001C4624"/>
    <w:rsid w:val="001F0540"/>
    <w:rsid w:val="003B3D05"/>
    <w:rsid w:val="00583D9B"/>
    <w:rsid w:val="00696F8E"/>
    <w:rsid w:val="006C20EB"/>
    <w:rsid w:val="007673D6"/>
    <w:rsid w:val="00A00248"/>
    <w:rsid w:val="00D66091"/>
    <w:rsid w:val="00E150ED"/>
    <w:rsid w:val="0294521C"/>
    <w:rsid w:val="035D4DCA"/>
    <w:rsid w:val="03B84705"/>
    <w:rsid w:val="048A7C3A"/>
    <w:rsid w:val="04BB67AC"/>
    <w:rsid w:val="09470E7F"/>
    <w:rsid w:val="09AE605A"/>
    <w:rsid w:val="09E2713A"/>
    <w:rsid w:val="0DFB0241"/>
    <w:rsid w:val="0E7F08A8"/>
    <w:rsid w:val="0FE34A39"/>
    <w:rsid w:val="10F20415"/>
    <w:rsid w:val="11D32B5C"/>
    <w:rsid w:val="11E23D70"/>
    <w:rsid w:val="166B469C"/>
    <w:rsid w:val="1774512F"/>
    <w:rsid w:val="19F056D9"/>
    <w:rsid w:val="1B3E0E20"/>
    <w:rsid w:val="1C1E5B46"/>
    <w:rsid w:val="1E2041E6"/>
    <w:rsid w:val="1E442EAF"/>
    <w:rsid w:val="1F875A35"/>
    <w:rsid w:val="26F35506"/>
    <w:rsid w:val="27574A2B"/>
    <w:rsid w:val="275B6161"/>
    <w:rsid w:val="27673E35"/>
    <w:rsid w:val="2A095F13"/>
    <w:rsid w:val="2E965723"/>
    <w:rsid w:val="30023755"/>
    <w:rsid w:val="32BB5C51"/>
    <w:rsid w:val="33AA0E1F"/>
    <w:rsid w:val="345475AA"/>
    <w:rsid w:val="35753AAE"/>
    <w:rsid w:val="357C73C2"/>
    <w:rsid w:val="35E218CB"/>
    <w:rsid w:val="370C0000"/>
    <w:rsid w:val="39236E50"/>
    <w:rsid w:val="3B7902C5"/>
    <w:rsid w:val="3B9A439E"/>
    <w:rsid w:val="3BB16D29"/>
    <w:rsid w:val="3F0A19D5"/>
    <w:rsid w:val="438E6DB2"/>
    <w:rsid w:val="445E1F8C"/>
    <w:rsid w:val="46E676B8"/>
    <w:rsid w:val="4717286D"/>
    <w:rsid w:val="49DC1A60"/>
    <w:rsid w:val="4A250652"/>
    <w:rsid w:val="4DA907D2"/>
    <w:rsid w:val="4E900D77"/>
    <w:rsid w:val="50567962"/>
    <w:rsid w:val="50B121C0"/>
    <w:rsid w:val="51E52940"/>
    <w:rsid w:val="52BB733A"/>
    <w:rsid w:val="54742546"/>
    <w:rsid w:val="547529AA"/>
    <w:rsid w:val="562E1614"/>
    <w:rsid w:val="57CD01A5"/>
    <w:rsid w:val="5AFB4454"/>
    <w:rsid w:val="5CAB270B"/>
    <w:rsid w:val="5CE40C88"/>
    <w:rsid w:val="5CF94944"/>
    <w:rsid w:val="600846E2"/>
    <w:rsid w:val="626C2BF8"/>
    <w:rsid w:val="66DC1B86"/>
    <w:rsid w:val="67AA71B3"/>
    <w:rsid w:val="6836768F"/>
    <w:rsid w:val="6A2C4173"/>
    <w:rsid w:val="6A8F4030"/>
    <w:rsid w:val="6B1071C1"/>
    <w:rsid w:val="6FB337C5"/>
    <w:rsid w:val="71637DBF"/>
    <w:rsid w:val="71EB7DD6"/>
    <w:rsid w:val="7300174F"/>
    <w:rsid w:val="730E04DC"/>
    <w:rsid w:val="74226F4F"/>
    <w:rsid w:val="74541D67"/>
    <w:rsid w:val="75C51C49"/>
    <w:rsid w:val="76B8693E"/>
    <w:rsid w:val="77D81BDC"/>
    <w:rsid w:val="781D6DF7"/>
    <w:rsid w:val="78C35E43"/>
    <w:rsid w:val="7ADE0E64"/>
    <w:rsid w:val="7BC0583D"/>
    <w:rsid w:val="7FC8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0E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C20EB"/>
    <w:pPr>
      <w:keepNext/>
      <w:keepLines/>
      <w:jc w:val="center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6C20EB"/>
    <w:pPr>
      <w:jc w:val="left"/>
    </w:pPr>
  </w:style>
  <w:style w:type="paragraph" w:styleId="a4">
    <w:name w:val="Plain Text"/>
    <w:basedOn w:val="a"/>
    <w:qFormat/>
    <w:rsid w:val="006C20EB"/>
    <w:rPr>
      <w:rFonts w:ascii="宋体" w:eastAsia="宋体" w:hAnsi="Courier New" w:cs="宋体" w:hint="eastAsia"/>
    </w:rPr>
  </w:style>
  <w:style w:type="paragraph" w:styleId="a5">
    <w:name w:val="footer"/>
    <w:basedOn w:val="a"/>
    <w:qFormat/>
    <w:rsid w:val="006C20E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6C20E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rsid w:val="006C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C20E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977</Words>
  <Characters>107</Characters>
  <Application>Microsoft Office Word</Application>
  <DocSecurity>0</DocSecurity>
  <Lines>1</Lines>
  <Paragraphs>2</Paragraphs>
  <ScaleCrop>false</ScaleCrop>
  <Company>Lenovo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2018-01-02T01:39:00Z</dcterms:created>
  <dcterms:modified xsi:type="dcterms:W3CDTF">2018-05-14T16:03:00Z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